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DC68E" w14:textId="569657B9" w:rsidR="00E04771" w:rsidRPr="00E04771" w:rsidRDefault="00E04771" w:rsidP="00E04771">
      <w:pPr>
        <w:rPr>
          <w:rFonts w:ascii="Gilroy" w:hAnsi="Gilroy"/>
          <w:color w:val="1E214C"/>
        </w:rPr>
      </w:pPr>
      <w:r w:rsidRPr="00E04771">
        <w:rPr>
          <w:rFonts w:ascii="Gilroy" w:hAnsi="Gilroy"/>
          <w:color w:val="1E214C"/>
        </w:rPr>
        <w:t>*При заполнении опросного листа нужное подчеркнуть, пустые поля заполнить</w:t>
      </w:r>
    </w:p>
    <w:p w14:paraId="564C21C1" w14:textId="77777777" w:rsidR="00E04771" w:rsidRPr="00E04771" w:rsidRDefault="00E04771" w:rsidP="00E04771">
      <w:pPr>
        <w:rPr>
          <w:rFonts w:ascii="Gilroy" w:hAnsi="Gilroy"/>
          <w:color w:val="1E214C"/>
          <w:sz w:val="16"/>
          <w:szCs w:val="16"/>
        </w:rPr>
      </w:pPr>
    </w:p>
    <w:tbl>
      <w:tblPr>
        <w:tblW w:w="5000" w:type="pct"/>
        <w:tblBorders>
          <w:insideH w:val="single" w:sz="4" w:space="0" w:color="0884FF"/>
          <w:insideV w:val="single" w:sz="4" w:space="0" w:color="0884FF"/>
        </w:tblBorders>
        <w:tblLook w:val="01E0" w:firstRow="1" w:lastRow="1" w:firstColumn="1" w:lastColumn="1" w:noHBand="0" w:noVBand="0"/>
      </w:tblPr>
      <w:tblGrid>
        <w:gridCol w:w="3077"/>
        <w:gridCol w:w="3260"/>
        <w:gridCol w:w="1761"/>
        <w:gridCol w:w="1400"/>
      </w:tblGrid>
      <w:tr w:rsidR="001A13C1" w:rsidRPr="001A13C1" w14:paraId="2B37EEE7" w14:textId="77777777" w:rsidTr="001A13C1">
        <w:trPr>
          <w:cantSplit/>
          <w:trHeight w:hRule="exact" w:val="397"/>
        </w:trPr>
        <w:tc>
          <w:tcPr>
            <w:tcW w:w="3336" w:type="pct"/>
            <w:gridSpan w:val="2"/>
            <w:shd w:val="clear" w:color="auto" w:fill="auto"/>
            <w:vAlign w:val="center"/>
          </w:tcPr>
          <w:p w14:paraId="5FB893E8" w14:textId="77777777" w:rsidR="001A13C1" w:rsidRPr="001A13C1" w:rsidRDefault="001A13C1" w:rsidP="0004001F">
            <w:pPr>
              <w:jc w:val="center"/>
              <w:rPr>
                <w:rFonts w:ascii="Gilroy" w:hAnsi="Gilroy"/>
                <w:b/>
                <w:color w:val="1E214C"/>
              </w:rPr>
            </w:pPr>
            <w:r w:rsidRPr="001A13C1">
              <w:rPr>
                <w:rFonts w:ascii="Gilroy" w:hAnsi="Gilroy"/>
                <w:b/>
                <w:color w:val="1E214C"/>
              </w:rPr>
              <w:t>Запрашиваемые данные</w:t>
            </w:r>
          </w:p>
        </w:tc>
        <w:tc>
          <w:tcPr>
            <w:tcW w:w="1664" w:type="pct"/>
            <w:gridSpan w:val="2"/>
            <w:shd w:val="clear" w:color="auto" w:fill="auto"/>
            <w:vAlign w:val="center"/>
          </w:tcPr>
          <w:p w14:paraId="470F262A" w14:textId="77777777" w:rsidR="001A13C1" w:rsidRPr="001A13C1" w:rsidRDefault="001A13C1" w:rsidP="0004001F">
            <w:pPr>
              <w:jc w:val="center"/>
              <w:rPr>
                <w:rFonts w:ascii="Gilroy" w:hAnsi="Gilroy"/>
                <w:b/>
                <w:color w:val="1E214C"/>
              </w:rPr>
            </w:pPr>
            <w:r w:rsidRPr="001A13C1">
              <w:rPr>
                <w:rFonts w:ascii="Gilroy" w:hAnsi="Gilroy"/>
                <w:b/>
                <w:color w:val="1E214C"/>
              </w:rPr>
              <w:t>Ответы заказчика</w:t>
            </w:r>
          </w:p>
        </w:tc>
      </w:tr>
      <w:tr w:rsidR="001A13C1" w:rsidRPr="001A13C1" w14:paraId="3519F7BC" w14:textId="77777777" w:rsidTr="001A13C1">
        <w:trPr>
          <w:cantSplit/>
          <w:trHeight w:hRule="exact" w:val="397"/>
        </w:trPr>
        <w:tc>
          <w:tcPr>
            <w:tcW w:w="3336" w:type="pct"/>
            <w:gridSpan w:val="2"/>
            <w:shd w:val="clear" w:color="auto" w:fill="auto"/>
            <w:vAlign w:val="center"/>
          </w:tcPr>
          <w:p w14:paraId="1BD4DF00" w14:textId="77777777" w:rsidR="001A13C1" w:rsidRPr="001A13C1" w:rsidRDefault="001A13C1" w:rsidP="0004001F">
            <w:pPr>
              <w:rPr>
                <w:rFonts w:ascii="Gilroy" w:hAnsi="Gilroy"/>
                <w:color w:val="1E214C"/>
              </w:rPr>
            </w:pPr>
            <w:r w:rsidRPr="001A13C1">
              <w:rPr>
                <w:rFonts w:ascii="Gilroy" w:hAnsi="Gilroy"/>
                <w:color w:val="1E214C"/>
              </w:rPr>
              <w:t>Структурное обозначение панели</w:t>
            </w:r>
          </w:p>
        </w:tc>
        <w:tc>
          <w:tcPr>
            <w:tcW w:w="1664" w:type="pct"/>
            <w:gridSpan w:val="2"/>
            <w:shd w:val="clear" w:color="auto" w:fill="auto"/>
            <w:vAlign w:val="center"/>
          </w:tcPr>
          <w:p w14:paraId="507BB6A0" w14:textId="77777777" w:rsidR="001A13C1" w:rsidRPr="001A13C1" w:rsidRDefault="001A13C1" w:rsidP="0004001F">
            <w:pPr>
              <w:rPr>
                <w:rFonts w:ascii="Gilroy" w:hAnsi="Gilroy"/>
                <w:color w:val="1E214C"/>
              </w:rPr>
            </w:pPr>
          </w:p>
        </w:tc>
      </w:tr>
      <w:tr w:rsidR="001A13C1" w:rsidRPr="001A13C1" w14:paraId="25410D0A" w14:textId="77777777" w:rsidTr="001A13C1">
        <w:trPr>
          <w:cantSplit/>
          <w:trHeight w:hRule="exact" w:val="397"/>
        </w:trPr>
        <w:tc>
          <w:tcPr>
            <w:tcW w:w="3336" w:type="pct"/>
            <w:gridSpan w:val="2"/>
            <w:shd w:val="clear" w:color="auto" w:fill="auto"/>
            <w:vAlign w:val="center"/>
          </w:tcPr>
          <w:p w14:paraId="4041B872" w14:textId="77777777" w:rsidR="001A13C1" w:rsidRPr="001A13C1" w:rsidRDefault="001A13C1" w:rsidP="0004001F">
            <w:pPr>
              <w:rPr>
                <w:rFonts w:ascii="Gilroy" w:hAnsi="Gilroy"/>
                <w:color w:val="1E214C"/>
              </w:rPr>
            </w:pPr>
            <w:r w:rsidRPr="001A13C1">
              <w:rPr>
                <w:rFonts w:ascii="Gilroy" w:hAnsi="Gilroy"/>
                <w:color w:val="1E214C"/>
              </w:rPr>
              <w:t>Номинальное напряжение, кВ</w:t>
            </w:r>
          </w:p>
        </w:tc>
        <w:tc>
          <w:tcPr>
            <w:tcW w:w="1664" w:type="pct"/>
            <w:gridSpan w:val="2"/>
            <w:shd w:val="clear" w:color="auto" w:fill="auto"/>
            <w:vAlign w:val="center"/>
          </w:tcPr>
          <w:p w14:paraId="344DBC64" w14:textId="77777777" w:rsidR="001A13C1" w:rsidRPr="001A13C1" w:rsidRDefault="001A13C1" w:rsidP="0004001F">
            <w:pPr>
              <w:rPr>
                <w:rFonts w:ascii="Gilroy" w:hAnsi="Gilroy"/>
                <w:color w:val="1E214C"/>
              </w:rPr>
            </w:pPr>
          </w:p>
        </w:tc>
      </w:tr>
      <w:tr w:rsidR="001A13C1" w:rsidRPr="001A13C1" w14:paraId="7E852542" w14:textId="77777777" w:rsidTr="001A13C1">
        <w:trPr>
          <w:cantSplit/>
          <w:trHeight w:hRule="exact" w:val="397"/>
        </w:trPr>
        <w:tc>
          <w:tcPr>
            <w:tcW w:w="3336" w:type="pct"/>
            <w:gridSpan w:val="2"/>
            <w:shd w:val="clear" w:color="auto" w:fill="auto"/>
            <w:vAlign w:val="center"/>
          </w:tcPr>
          <w:p w14:paraId="4B9E01C3" w14:textId="77777777" w:rsidR="001A13C1" w:rsidRPr="001A13C1" w:rsidRDefault="001A13C1" w:rsidP="0004001F">
            <w:pPr>
              <w:rPr>
                <w:rFonts w:ascii="Gilroy" w:hAnsi="Gilroy"/>
                <w:color w:val="1E214C"/>
              </w:rPr>
            </w:pPr>
            <w:r w:rsidRPr="001A13C1">
              <w:rPr>
                <w:rFonts w:ascii="Gilroy" w:hAnsi="Gilroy"/>
                <w:color w:val="1E214C"/>
              </w:rPr>
              <w:t>Номинальный ток, А</w:t>
            </w:r>
          </w:p>
        </w:tc>
        <w:tc>
          <w:tcPr>
            <w:tcW w:w="1664" w:type="pct"/>
            <w:gridSpan w:val="2"/>
            <w:shd w:val="clear" w:color="auto" w:fill="auto"/>
            <w:vAlign w:val="center"/>
          </w:tcPr>
          <w:p w14:paraId="07B67A79" w14:textId="77777777" w:rsidR="001A13C1" w:rsidRPr="001A13C1" w:rsidRDefault="001A13C1" w:rsidP="0004001F">
            <w:pPr>
              <w:rPr>
                <w:rFonts w:ascii="Gilroy" w:hAnsi="Gilroy"/>
                <w:color w:val="1E214C"/>
              </w:rPr>
            </w:pPr>
          </w:p>
        </w:tc>
      </w:tr>
      <w:tr w:rsidR="001A13C1" w:rsidRPr="001A13C1" w14:paraId="2A7082C3" w14:textId="77777777" w:rsidTr="001A13C1">
        <w:trPr>
          <w:cantSplit/>
          <w:trHeight w:hRule="exact" w:val="397"/>
        </w:trPr>
        <w:tc>
          <w:tcPr>
            <w:tcW w:w="3336" w:type="pct"/>
            <w:gridSpan w:val="2"/>
            <w:shd w:val="clear" w:color="auto" w:fill="auto"/>
            <w:vAlign w:val="center"/>
          </w:tcPr>
          <w:p w14:paraId="54F342BF" w14:textId="77777777" w:rsidR="001A13C1" w:rsidRPr="001A13C1" w:rsidRDefault="001A13C1" w:rsidP="0004001F">
            <w:pPr>
              <w:rPr>
                <w:rFonts w:ascii="Gilroy" w:hAnsi="Gilroy"/>
                <w:color w:val="1E214C"/>
              </w:rPr>
            </w:pPr>
            <w:r w:rsidRPr="001A13C1">
              <w:rPr>
                <w:rFonts w:ascii="Gilroy" w:hAnsi="Gilroy"/>
                <w:color w:val="1E214C"/>
              </w:rPr>
              <w:t>Марка и сечение кабеля</w:t>
            </w:r>
          </w:p>
        </w:tc>
        <w:tc>
          <w:tcPr>
            <w:tcW w:w="1664" w:type="pct"/>
            <w:gridSpan w:val="2"/>
            <w:shd w:val="clear" w:color="auto" w:fill="auto"/>
            <w:vAlign w:val="center"/>
          </w:tcPr>
          <w:p w14:paraId="13547746" w14:textId="77777777" w:rsidR="001A13C1" w:rsidRPr="001A13C1" w:rsidRDefault="001A13C1" w:rsidP="0004001F">
            <w:pPr>
              <w:rPr>
                <w:rFonts w:ascii="Gilroy" w:hAnsi="Gilroy"/>
                <w:color w:val="1E214C"/>
              </w:rPr>
            </w:pPr>
          </w:p>
        </w:tc>
      </w:tr>
      <w:tr w:rsidR="001A13C1" w:rsidRPr="001A13C1" w14:paraId="3CD024FA" w14:textId="77777777" w:rsidTr="001A13C1">
        <w:trPr>
          <w:cantSplit/>
          <w:trHeight w:hRule="exact" w:val="397"/>
        </w:trPr>
        <w:tc>
          <w:tcPr>
            <w:tcW w:w="3336" w:type="pct"/>
            <w:gridSpan w:val="2"/>
            <w:shd w:val="clear" w:color="auto" w:fill="auto"/>
            <w:vAlign w:val="center"/>
          </w:tcPr>
          <w:p w14:paraId="39552D82" w14:textId="77777777" w:rsidR="001A13C1" w:rsidRPr="001A13C1" w:rsidRDefault="001A13C1" w:rsidP="0004001F">
            <w:pPr>
              <w:rPr>
                <w:rFonts w:ascii="Gilroy" w:hAnsi="Gilroy"/>
                <w:color w:val="1E214C"/>
              </w:rPr>
            </w:pPr>
            <w:r w:rsidRPr="001A13C1">
              <w:rPr>
                <w:rFonts w:ascii="Gilroy" w:hAnsi="Gilroy"/>
                <w:color w:val="1E214C"/>
              </w:rPr>
              <w:t>Материалы и сечение сборных шин</w:t>
            </w:r>
          </w:p>
        </w:tc>
        <w:tc>
          <w:tcPr>
            <w:tcW w:w="1664" w:type="pct"/>
            <w:gridSpan w:val="2"/>
            <w:shd w:val="clear" w:color="auto" w:fill="auto"/>
            <w:vAlign w:val="center"/>
          </w:tcPr>
          <w:p w14:paraId="13BFB6AF" w14:textId="77777777" w:rsidR="001A13C1" w:rsidRPr="001A13C1" w:rsidRDefault="001A13C1" w:rsidP="0004001F">
            <w:pPr>
              <w:rPr>
                <w:rFonts w:ascii="Gilroy" w:hAnsi="Gilroy"/>
                <w:color w:val="1E214C"/>
              </w:rPr>
            </w:pPr>
          </w:p>
        </w:tc>
      </w:tr>
      <w:tr w:rsidR="001A13C1" w:rsidRPr="001A13C1" w14:paraId="3BBB0103" w14:textId="77777777" w:rsidTr="001A13C1">
        <w:trPr>
          <w:cantSplit/>
          <w:trHeight w:hRule="exact" w:val="397"/>
        </w:trPr>
        <w:tc>
          <w:tcPr>
            <w:tcW w:w="3336" w:type="pct"/>
            <w:gridSpan w:val="2"/>
            <w:shd w:val="clear" w:color="auto" w:fill="auto"/>
            <w:vAlign w:val="center"/>
          </w:tcPr>
          <w:p w14:paraId="182756A7" w14:textId="77777777" w:rsidR="001A13C1" w:rsidRPr="001A13C1" w:rsidRDefault="001A13C1" w:rsidP="0004001F">
            <w:pPr>
              <w:rPr>
                <w:rFonts w:ascii="Gilroy" w:hAnsi="Gilroy"/>
                <w:color w:val="1E214C"/>
              </w:rPr>
            </w:pPr>
            <w:r w:rsidRPr="001A13C1">
              <w:rPr>
                <w:rFonts w:ascii="Gilroy" w:hAnsi="Gilroy"/>
                <w:color w:val="1E214C"/>
              </w:rPr>
              <w:t>Материалы и сечение нулевой шины</w:t>
            </w:r>
          </w:p>
        </w:tc>
        <w:tc>
          <w:tcPr>
            <w:tcW w:w="1664" w:type="pct"/>
            <w:gridSpan w:val="2"/>
            <w:shd w:val="clear" w:color="auto" w:fill="auto"/>
            <w:vAlign w:val="center"/>
          </w:tcPr>
          <w:p w14:paraId="3833F140" w14:textId="77777777" w:rsidR="001A13C1" w:rsidRPr="001A13C1" w:rsidRDefault="001A13C1" w:rsidP="0004001F">
            <w:pPr>
              <w:rPr>
                <w:rFonts w:ascii="Gilroy" w:hAnsi="Gilroy"/>
                <w:color w:val="1E214C"/>
              </w:rPr>
            </w:pPr>
          </w:p>
        </w:tc>
      </w:tr>
      <w:tr w:rsidR="001A13C1" w:rsidRPr="001A13C1" w14:paraId="18EB61F6" w14:textId="77777777" w:rsidTr="001A13C1">
        <w:trPr>
          <w:cantSplit/>
          <w:trHeight w:val="383"/>
        </w:trPr>
        <w:tc>
          <w:tcPr>
            <w:tcW w:w="3336" w:type="pct"/>
            <w:gridSpan w:val="2"/>
            <w:shd w:val="clear" w:color="auto" w:fill="auto"/>
            <w:vAlign w:val="center"/>
          </w:tcPr>
          <w:p w14:paraId="1022A4FD" w14:textId="77777777" w:rsidR="001A13C1" w:rsidRPr="001A13C1" w:rsidRDefault="001A13C1" w:rsidP="0004001F">
            <w:pPr>
              <w:rPr>
                <w:rFonts w:ascii="Gilroy" w:hAnsi="Gilroy"/>
                <w:color w:val="1E214C"/>
              </w:rPr>
            </w:pPr>
            <w:r w:rsidRPr="001A13C1">
              <w:rPr>
                <w:rFonts w:ascii="Gilroy" w:hAnsi="Gilroy"/>
                <w:color w:val="1E214C"/>
              </w:rPr>
              <w:t>Материалы и сечение шины заземления</w:t>
            </w:r>
          </w:p>
        </w:tc>
        <w:tc>
          <w:tcPr>
            <w:tcW w:w="1664" w:type="pct"/>
            <w:gridSpan w:val="2"/>
            <w:shd w:val="clear" w:color="auto" w:fill="auto"/>
            <w:vAlign w:val="center"/>
          </w:tcPr>
          <w:p w14:paraId="1C2029AC" w14:textId="77777777" w:rsidR="001A13C1" w:rsidRPr="001A13C1" w:rsidRDefault="001A13C1" w:rsidP="0004001F">
            <w:pPr>
              <w:rPr>
                <w:rFonts w:ascii="Gilroy" w:hAnsi="Gilroy"/>
                <w:color w:val="1E214C"/>
              </w:rPr>
            </w:pPr>
          </w:p>
        </w:tc>
      </w:tr>
      <w:tr w:rsidR="001A13C1" w:rsidRPr="001A13C1" w14:paraId="05A4CE85" w14:textId="77777777" w:rsidTr="001A13C1">
        <w:trPr>
          <w:cantSplit/>
          <w:trHeight w:val="383"/>
        </w:trPr>
        <w:tc>
          <w:tcPr>
            <w:tcW w:w="3336" w:type="pct"/>
            <w:gridSpan w:val="2"/>
            <w:shd w:val="clear" w:color="auto" w:fill="auto"/>
            <w:vAlign w:val="center"/>
          </w:tcPr>
          <w:p w14:paraId="1919CFDE" w14:textId="77777777" w:rsidR="001A13C1" w:rsidRPr="001A13C1" w:rsidRDefault="001A13C1" w:rsidP="0004001F">
            <w:pPr>
              <w:rPr>
                <w:rFonts w:ascii="Gilroy" w:hAnsi="Gilroy"/>
                <w:color w:val="1E214C"/>
              </w:rPr>
            </w:pPr>
            <w:r w:rsidRPr="001A13C1">
              <w:rPr>
                <w:rFonts w:ascii="Gilroy" w:hAnsi="Gilroy"/>
                <w:color w:val="1E214C"/>
              </w:rPr>
              <w:t>Тип автоматического выключателя</w:t>
            </w:r>
          </w:p>
        </w:tc>
        <w:tc>
          <w:tcPr>
            <w:tcW w:w="1664" w:type="pct"/>
            <w:gridSpan w:val="2"/>
            <w:shd w:val="clear" w:color="auto" w:fill="auto"/>
            <w:vAlign w:val="center"/>
          </w:tcPr>
          <w:p w14:paraId="0E4845A7" w14:textId="77777777" w:rsidR="001A13C1" w:rsidRPr="001A13C1" w:rsidRDefault="001A13C1" w:rsidP="0004001F">
            <w:pPr>
              <w:rPr>
                <w:rFonts w:ascii="Gilroy" w:hAnsi="Gilroy"/>
                <w:color w:val="1E214C"/>
              </w:rPr>
            </w:pPr>
          </w:p>
        </w:tc>
      </w:tr>
      <w:tr w:rsidR="001A13C1" w:rsidRPr="001A13C1" w14:paraId="71033472" w14:textId="77777777" w:rsidTr="001A13C1">
        <w:trPr>
          <w:cantSplit/>
          <w:trHeight w:val="383"/>
        </w:trPr>
        <w:tc>
          <w:tcPr>
            <w:tcW w:w="3336" w:type="pct"/>
            <w:gridSpan w:val="2"/>
            <w:shd w:val="clear" w:color="auto" w:fill="auto"/>
            <w:vAlign w:val="center"/>
          </w:tcPr>
          <w:p w14:paraId="1E93764C" w14:textId="77777777" w:rsidR="001A13C1" w:rsidRPr="001A13C1" w:rsidRDefault="001A13C1" w:rsidP="0004001F">
            <w:pPr>
              <w:rPr>
                <w:rFonts w:ascii="Gilroy" w:hAnsi="Gilroy"/>
                <w:color w:val="1E214C"/>
              </w:rPr>
            </w:pPr>
            <w:r w:rsidRPr="001A13C1">
              <w:rPr>
                <w:rFonts w:ascii="Gilroy" w:hAnsi="Gilroy"/>
                <w:color w:val="1E214C"/>
              </w:rPr>
              <w:t>Тип рубильника, разъединителя</w:t>
            </w:r>
          </w:p>
        </w:tc>
        <w:tc>
          <w:tcPr>
            <w:tcW w:w="1664" w:type="pct"/>
            <w:gridSpan w:val="2"/>
            <w:shd w:val="clear" w:color="auto" w:fill="auto"/>
            <w:vAlign w:val="center"/>
          </w:tcPr>
          <w:p w14:paraId="1A2DFB02" w14:textId="77777777" w:rsidR="001A13C1" w:rsidRPr="001A13C1" w:rsidRDefault="001A13C1" w:rsidP="0004001F">
            <w:pPr>
              <w:rPr>
                <w:rFonts w:ascii="Gilroy" w:hAnsi="Gilroy"/>
                <w:color w:val="1E214C"/>
              </w:rPr>
            </w:pPr>
          </w:p>
        </w:tc>
      </w:tr>
      <w:tr w:rsidR="001A13C1" w:rsidRPr="001A13C1" w14:paraId="46D7B5CF" w14:textId="77777777" w:rsidTr="001A13C1">
        <w:trPr>
          <w:cantSplit/>
          <w:trHeight w:val="383"/>
        </w:trPr>
        <w:tc>
          <w:tcPr>
            <w:tcW w:w="3336" w:type="pct"/>
            <w:gridSpan w:val="2"/>
            <w:shd w:val="clear" w:color="auto" w:fill="auto"/>
            <w:vAlign w:val="center"/>
          </w:tcPr>
          <w:p w14:paraId="22FFE683" w14:textId="77777777" w:rsidR="001A13C1" w:rsidRPr="001A13C1" w:rsidRDefault="001A13C1" w:rsidP="0004001F">
            <w:pPr>
              <w:rPr>
                <w:rFonts w:ascii="Gilroy" w:hAnsi="Gilroy"/>
                <w:color w:val="1E214C"/>
              </w:rPr>
            </w:pPr>
            <w:r w:rsidRPr="001A13C1">
              <w:rPr>
                <w:rFonts w:ascii="Gilroy" w:hAnsi="Gilroy"/>
                <w:color w:val="1E214C"/>
              </w:rPr>
              <w:t>Номинальные токи коммутационных аппаратов</w:t>
            </w:r>
          </w:p>
        </w:tc>
        <w:tc>
          <w:tcPr>
            <w:tcW w:w="1664" w:type="pct"/>
            <w:gridSpan w:val="2"/>
            <w:shd w:val="clear" w:color="auto" w:fill="auto"/>
            <w:vAlign w:val="center"/>
          </w:tcPr>
          <w:p w14:paraId="4E3AF50C" w14:textId="77777777" w:rsidR="001A13C1" w:rsidRPr="001A13C1" w:rsidRDefault="001A13C1" w:rsidP="0004001F">
            <w:pPr>
              <w:rPr>
                <w:rFonts w:ascii="Gilroy" w:hAnsi="Gilroy"/>
                <w:color w:val="1E214C"/>
              </w:rPr>
            </w:pPr>
          </w:p>
        </w:tc>
      </w:tr>
      <w:tr w:rsidR="001A13C1" w:rsidRPr="001A13C1" w14:paraId="692D6F22" w14:textId="77777777" w:rsidTr="001A13C1">
        <w:trPr>
          <w:cantSplit/>
          <w:trHeight w:val="492"/>
        </w:trPr>
        <w:tc>
          <w:tcPr>
            <w:tcW w:w="3336" w:type="pct"/>
            <w:gridSpan w:val="2"/>
            <w:shd w:val="clear" w:color="auto" w:fill="auto"/>
            <w:vAlign w:val="center"/>
          </w:tcPr>
          <w:p w14:paraId="5C66A7FB" w14:textId="77777777" w:rsidR="001A13C1" w:rsidRPr="001A13C1" w:rsidRDefault="001A13C1" w:rsidP="0004001F">
            <w:pPr>
              <w:rPr>
                <w:rFonts w:ascii="Gilroy" w:hAnsi="Gilroy"/>
                <w:color w:val="1E214C"/>
              </w:rPr>
            </w:pPr>
            <w:r w:rsidRPr="001A13C1">
              <w:rPr>
                <w:rFonts w:ascii="Gilroy" w:hAnsi="Gilroy"/>
                <w:color w:val="1E214C"/>
              </w:rPr>
              <w:t>Количество коммутационных аппаратов</w:t>
            </w:r>
          </w:p>
        </w:tc>
        <w:tc>
          <w:tcPr>
            <w:tcW w:w="1664" w:type="pct"/>
            <w:gridSpan w:val="2"/>
            <w:shd w:val="clear" w:color="auto" w:fill="auto"/>
            <w:vAlign w:val="center"/>
          </w:tcPr>
          <w:p w14:paraId="69472398" w14:textId="77777777" w:rsidR="001A13C1" w:rsidRPr="001A13C1" w:rsidRDefault="001A13C1" w:rsidP="0004001F">
            <w:pPr>
              <w:rPr>
                <w:rFonts w:ascii="Gilroy" w:hAnsi="Gilroy"/>
                <w:color w:val="1E214C"/>
              </w:rPr>
            </w:pPr>
          </w:p>
        </w:tc>
      </w:tr>
      <w:tr w:rsidR="001A13C1" w:rsidRPr="001A13C1" w14:paraId="27AA5999" w14:textId="77777777" w:rsidTr="001A13C1">
        <w:trPr>
          <w:cantSplit/>
          <w:trHeight w:val="404"/>
        </w:trPr>
        <w:tc>
          <w:tcPr>
            <w:tcW w:w="1620" w:type="pct"/>
            <w:vMerge w:val="restart"/>
            <w:shd w:val="clear" w:color="auto" w:fill="auto"/>
            <w:vAlign w:val="center"/>
          </w:tcPr>
          <w:p w14:paraId="0F0D614B" w14:textId="77777777" w:rsidR="001A13C1" w:rsidRPr="001A13C1" w:rsidRDefault="001A13C1" w:rsidP="0004001F">
            <w:pPr>
              <w:rPr>
                <w:rFonts w:ascii="Gilroy" w:hAnsi="Gilroy"/>
                <w:color w:val="1E214C"/>
              </w:rPr>
            </w:pPr>
            <w:r w:rsidRPr="001A13C1">
              <w:rPr>
                <w:rFonts w:ascii="Gilroy" w:hAnsi="Gilroy"/>
                <w:color w:val="1E214C"/>
              </w:rPr>
              <w:t>Трансформаторы</w:t>
            </w:r>
          </w:p>
        </w:tc>
        <w:tc>
          <w:tcPr>
            <w:tcW w:w="1716" w:type="pct"/>
            <w:shd w:val="clear" w:color="auto" w:fill="auto"/>
            <w:vAlign w:val="center"/>
          </w:tcPr>
          <w:p w14:paraId="0F5A29FB" w14:textId="77777777" w:rsidR="001A13C1" w:rsidRPr="001A13C1" w:rsidRDefault="001A13C1" w:rsidP="0004001F">
            <w:pPr>
              <w:rPr>
                <w:rFonts w:ascii="Gilroy" w:hAnsi="Gilroy"/>
                <w:color w:val="1E214C"/>
              </w:rPr>
            </w:pPr>
            <w:r w:rsidRPr="001A13C1">
              <w:rPr>
                <w:rFonts w:ascii="Gilroy" w:hAnsi="Gilroy"/>
                <w:color w:val="1E214C"/>
              </w:rPr>
              <w:t>тип и коэффициент трансформации</w:t>
            </w:r>
          </w:p>
        </w:tc>
        <w:tc>
          <w:tcPr>
            <w:tcW w:w="1664" w:type="pct"/>
            <w:gridSpan w:val="2"/>
            <w:shd w:val="clear" w:color="auto" w:fill="auto"/>
            <w:vAlign w:val="center"/>
          </w:tcPr>
          <w:p w14:paraId="11092A59" w14:textId="77777777" w:rsidR="001A13C1" w:rsidRPr="001A13C1" w:rsidRDefault="001A13C1" w:rsidP="0004001F">
            <w:pPr>
              <w:rPr>
                <w:rFonts w:ascii="Gilroy" w:hAnsi="Gilroy"/>
                <w:color w:val="1E214C"/>
              </w:rPr>
            </w:pPr>
          </w:p>
        </w:tc>
      </w:tr>
      <w:tr w:rsidR="001A13C1" w:rsidRPr="001A13C1" w14:paraId="13D74798" w14:textId="77777777" w:rsidTr="001A13C1">
        <w:trPr>
          <w:cantSplit/>
          <w:trHeight w:hRule="exact" w:val="397"/>
        </w:trPr>
        <w:tc>
          <w:tcPr>
            <w:tcW w:w="1620" w:type="pct"/>
            <w:vMerge/>
            <w:shd w:val="clear" w:color="auto" w:fill="auto"/>
            <w:vAlign w:val="center"/>
          </w:tcPr>
          <w:p w14:paraId="4D3BFE13" w14:textId="77777777" w:rsidR="001A13C1" w:rsidRPr="001A13C1" w:rsidRDefault="001A13C1" w:rsidP="0004001F">
            <w:pPr>
              <w:rPr>
                <w:rFonts w:ascii="Gilroy" w:hAnsi="Gilroy"/>
                <w:color w:val="1E214C"/>
              </w:rPr>
            </w:pPr>
          </w:p>
        </w:tc>
        <w:tc>
          <w:tcPr>
            <w:tcW w:w="1716" w:type="pct"/>
            <w:shd w:val="clear" w:color="auto" w:fill="auto"/>
            <w:vAlign w:val="center"/>
          </w:tcPr>
          <w:p w14:paraId="118F0149" w14:textId="77777777" w:rsidR="001A13C1" w:rsidRPr="001A13C1" w:rsidRDefault="001A13C1" w:rsidP="0004001F">
            <w:pPr>
              <w:rPr>
                <w:rFonts w:ascii="Gilroy" w:hAnsi="Gilroy"/>
                <w:color w:val="1E214C"/>
              </w:rPr>
            </w:pPr>
            <w:r w:rsidRPr="001A13C1">
              <w:rPr>
                <w:rFonts w:ascii="Gilroy" w:hAnsi="Gilroy"/>
                <w:color w:val="1E214C"/>
              </w:rPr>
              <w:t>класс точности</w:t>
            </w:r>
          </w:p>
        </w:tc>
        <w:tc>
          <w:tcPr>
            <w:tcW w:w="1664" w:type="pct"/>
            <w:gridSpan w:val="2"/>
            <w:shd w:val="clear" w:color="auto" w:fill="auto"/>
            <w:vAlign w:val="center"/>
          </w:tcPr>
          <w:p w14:paraId="363113F4" w14:textId="77777777" w:rsidR="001A13C1" w:rsidRPr="001A13C1" w:rsidRDefault="001A13C1" w:rsidP="0004001F">
            <w:pPr>
              <w:rPr>
                <w:rFonts w:ascii="Gilroy" w:hAnsi="Gilroy"/>
                <w:color w:val="1E214C"/>
              </w:rPr>
            </w:pPr>
          </w:p>
        </w:tc>
      </w:tr>
      <w:tr w:rsidR="001A13C1" w:rsidRPr="001A13C1" w14:paraId="7ED74468" w14:textId="77777777" w:rsidTr="001A13C1">
        <w:trPr>
          <w:cantSplit/>
          <w:trHeight w:hRule="exact" w:val="397"/>
        </w:trPr>
        <w:tc>
          <w:tcPr>
            <w:tcW w:w="1620" w:type="pct"/>
            <w:vMerge/>
            <w:shd w:val="clear" w:color="auto" w:fill="auto"/>
            <w:vAlign w:val="center"/>
          </w:tcPr>
          <w:p w14:paraId="44E23E6D" w14:textId="77777777" w:rsidR="001A13C1" w:rsidRPr="001A13C1" w:rsidRDefault="001A13C1" w:rsidP="0004001F">
            <w:pPr>
              <w:rPr>
                <w:rFonts w:ascii="Gilroy" w:hAnsi="Gilroy"/>
                <w:color w:val="1E214C"/>
              </w:rPr>
            </w:pPr>
          </w:p>
        </w:tc>
        <w:tc>
          <w:tcPr>
            <w:tcW w:w="1716" w:type="pct"/>
            <w:shd w:val="clear" w:color="auto" w:fill="auto"/>
            <w:vAlign w:val="center"/>
          </w:tcPr>
          <w:p w14:paraId="3681BBE2" w14:textId="77777777" w:rsidR="001A13C1" w:rsidRPr="001A13C1" w:rsidRDefault="001A13C1" w:rsidP="0004001F">
            <w:pPr>
              <w:rPr>
                <w:rFonts w:ascii="Gilroy" w:hAnsi="Gilroy"/>
                <w:color w:val="1E214C"/>
              </w:rPr>
            </w:pPr>
            <w:r w:rsidRPr="001A13C1">
              <w:rPr>
                <w:rFonts w:ascii="Gilroy" w:hAnsi="Gilroy"/>
                <w:color w:val="1E214C"/>
              </w:rPr>
              <w:t>количество</w:t>
            </w:r>
          </w:p>
        </w:tc>
        <w:tc>
          <w:tcPr>
            <w:tcW w:w="1664" w:type="pct"/>
            <w:gridSpan w:val="2"/>
            <w:shd w:val="clear" w:color="auto" w:fill="auto"/>
            <w:vAlign w:val="center"/>
          </w:tcPr>
          <w:p w14:paraId="2A11903D" w14:textId="77777777" w:rsidR="001A13C1" w:rsidRPr="001A13C1" w:rsidRDefault="001A13C1" w:rsidP="0004001F">
            <w:pPr>
              <w:rPr>
                <w:rFonts w:ascii="Gilroy" w:hAnsi="Gilroy"/>
                <w:color w:val="1E214C"/>
              </w:rPr>
            </w:pPr>
          </w:p>
        </w:tc>
      </w:tr>
      <w:tr w:rsidR="001A13C1" w:rsidRPr="001A13C1" w14:paraId="1A9E2166" w14:textId="77777777" w:rsidTr="001A13C1">
        <w:trPr>
          <w:cantSplit/>
          <w:trHeight w:hRule="exact" w:val="397"/>
        </w:trPr>
        <w:tc>
          <w:tcPr>
            <w:tcW w:w="1620" w:type="pct"/>
            <w:vMerge w:val="restart"/>
            <w:shd w:val="clear" w:color="auto" w:fill="auto"/>
            <w:vAlign w:val="center"/>
          </w:tcPr>
          <w:p w14:paraId="2368383A" w14:textId="77777777" w:rsidR="001A13C1" w:rsidRPr="001A13C1" w:rsidRDefault="001A13C1" w:rsidP="0004001F">
            <w:pPr>
              <w:rPr>
                <w:rFonts w:ascii="Gilroy" w:hAnsi="Gilroy"/>
                <w:color w:val="1E214C"/>
              </w:rPr>
            </w:pPr>
            <w:r w:rsidRPr="001A13C1">
              <w:rPr>
                <w:rFonts w:ascii="Gilroy" w:hAnsi="Gilroy"/>
                <w:color w:val="1E214C"/>
              </w:rPr>
              <w:t>КИП</w:t>
            </w:r>
          </w:p>
        </w:tc>
        <w:tc>
          <w:tcPr>
            <w:tcW w:w="1716" w:type="pct"/>
            <w:shd w:val="clear" w:color="auto" w:fill="auto"/>
            <w:vAlign w:val="center"/>
          </w:tcPr>
          <w:p w14:paraId="7041D904" w14:textId="77777777" w:rsidR="001A13C1" w:rsidRPr="001A13C1" w:rsidRDefault="001A13C1" w:rsidP="0004001F">
            <w:pPr>
              <w:rPr>
                <w:rFonts w:ascii="Gilroy" w:hAnsi="Gilroy"/>
                <w:color w:val="1E214C"/>
              </w:rPr>
            </w:pPr>
            <w:r w:rsidRPr="001A13C1">
              <w:rPr>
                <w:rFonts w:ascii="Gilroy" w:hAnsi="Gilroy"/>
                <w:color w:val="1E214C"/>
              </w:rPr>
              <w:t>амперметр</w:t>
            </w:r>
          </w:p>
        </w:tc>
        <w:tc>
          <w:tcPr>
            <w:tcW w:w="1664" w:type="pct"/>
            <w:gridSpan w:val="2"/>
            <w:shd w:val="clear" w:color="auto" w:fill="auto"/>
            <w:vAlign w:val="center"/>
          </w:tcPr>
          <w:p w14:paraId="292F6764" w14:textId="77777777" w:rsidR="001A13C1" w:rsidRPr="001A13C1" w:rsidRDefault="001A13C1" w:rsidP="0004001F">
            <w:pPr>
              <w:rPr>
                <w:rFonts w:ascii="Gilroy" w:hAnsi="Gilroy"/>
                <w:color w:val="1E214C"/>
              </w:rPr>
            </w:pPr>
          </w:p>
        </w:tc>
      </w:tr>
      <w:tr w:rsidR="001A13C1" w:rsidRPr="001A13C1" w14:paraId="503B1B59" w14:textId="77777777" w:rsidTr="001A13C1">
        <w:trPr>
          <w:cantSplit/>
          <w:trHeight w:hRule="exact" w:val="397"/>
        </w:trPr>
        <w:tc>
          <w:tcPr>
            <w:tcW w:w="1620" w:type="pct"/>
            <w:vMerge/>
            <w:shd w:val="clear" w:color="auto" w:fill="auto"/>
            <w:vAlign w:val="center"/>
          </w:tcPr>
          <w:p w14:paraId="3F741721" w14:textId="77777777" w:rsidR="001A13C1" w:rsidRPr="001A13C1" w:rsidRDefault="001A13C1" w:rsidP="0004001F">
            <w:pPr>
              <w:rPr>
                <w:rFonts w:ascii="Gilroy" w:hAnsi="Gilroy"/>
                <w:color w:val="1E214C"/>
              </w:rPr>
            </w:pPr>
          </w:p>
        </w:tc>
        <w:tc>
          <w:tcPr>
            <w:tcW w:w="1716" w:type="pct"/>
            <w:shd w:val="clear" w:color="auto" w:fill="auto"/>
            <w:vAlign w:val="center"/>
          </w:tcPr>
          <w:p w14:paraId="63A814FE" w14:textId="77777777" w:rsidR="001A13C1" w:rsidRPr="001A13C1" w:rsidRDefault="001A13C1" w:rsidP="0004001F">
            <w:pPr>
              <w:rPr>
                <w:rFonts w:ascii="Gilroy" w:hAnsi="Gilroy"/>
                <w:color w:val="1E214C"/>
              </w:rPr>
            </w:pPr>
            <w:r w:rsidRPr="001A13C1">
              <w:rPr>
                <w:rFonts w:ascii="Gilroy" w:hAnsi="Gilroy"/>
                <w:color w:val="1E214C"/>
              </w:rPr>
              <w:t>вольтметр</w:t>
            </w:r>
          </w:p>
        </w:tc>
        <w:tc>
          <w:tcPr>
            <w:tcW w:w="1664" w:type="pct"/>
            <w:gridSpan w:val="2"/>
            <w:shd w:val="clear" w:color="auto" w:fill="auto"/>
            <w:vAlign w:val="center"/>
          </w:tcPr>
          <w:p w14:paraId="423A4378" w14:textId="77777777" w:rsidR="001A13C1" w:rsidRPr="001A13C1" w:rsidRDefault="001A13C1" w:rsidP="0004001F">
            <w:pPr>
              <w:rPr>
                <w:rFonts w:ascii="Gilroy" w:hAnsi="Gilroy"/>
                <w:color w:val="1E214C"/>
              </w:rPr>
            </w:pPr>
          </w:p>
        </w:tc>
      </w:tr>
      <w:tr w:rsidR="001A13C1" w:rsidRPr="001A13C1" w14:paraId="35A46E30" w14:textId="77777777" w:rsidTr="001A13C1">
        <w:trPr>
          <w:cantSplit/>
          <w:trHeight w:val="380"/>
        </w:trPr>
        <w:tc>
          <w:tcPr>
            <w:tcW w:w="3336" w:type="pct"/>
            <w:gridSpan w:val="2"/>
            <w:shd w:val="clear" w:color="auto" w:fill="auto"/>
            <w:vAlign w:val="center"/>
          </w:tcPr>
          <w:p w14:paraId="06950D7C" w14:textId="77777777" w:rsidR="001A13C1" w:rsidRPr="001A13C1" w:rsidRDefault="001A13C1" w:rsidP="0004001F">
            <w:pPr>
              <w:rPr>
                <w:rFonts w:ascii="Gilroy" w:hAnsi="Gilroy"/>
                <w:color w:val="1E214C"/>
              </w:rPr>
            </w:pPr>
            <w:r w:rsidRPr="001A13C1">
              <w:rPr>
                <w:rFonts w:ascii="Gilroy" w:hAnsi="Gilroy"/>
                <w:color w:val="1E214C"/>
              </w:rPr>
              <w:t>Наличие ограничителей перенапряжения</w:t>
            </w:r>
          </w:p>
        </w:tc>
        <w:tc>
          <w:tcPr>
            <w:tcW w:w="927" w:type="pct"/>
            <w:shd w:val="clear" w:color="auto" w:fill="auto"/>
            <w:vAlign w:val="center"/>
          </w:tcPr>
          <w:p w14:paraId="1F3313F5" w14:textId="77777777" w:rsidR="001A13C1" w:rsidRPr="001A13C1" w:rsidRDefault="001A13C1" w:rsidP="0004001F">
            <w:pPr>
              <w:jc w:val="center"/>
              <w:rPr>
                <w:rFonts w:ascii="Gilroy" w:hAnsi="Gilroy"/>
                <w:color w:val="1E214C"/>
              </w:rPr>
            </w:pPr>
            <w:r w:rsidRPr="001A13C1">
              <w:rPr>
                <w:rFonts w:ascii="Gilroy" w:hAnsi="Gilroy"/>
                <w:color w:val="1E214C"/>
              </w:rPr>
              <w:t>да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0591638B" w14:textId="77777777" w:rsidR="001A13C1" w:rsidRPr="001A13C1" w:rsidRDefault="001A13C1" w:rsidP="0004001F">
            <w:pPr>
              <w:jc w:val="center"/>
              <w:rPr>
                <w:rFonts w:ascii="Gilroy" w:hAnsi="Gilroy"/>
                <w:color w:val="1E214C"/>
              </w:rPr>
            </w:pPr>
            <w:r w:rsidRPr="001A13C1">
              <w:rPr>
                <w:rFonts w:ascii="Gilroy" w:hAnsi="Gilroy"/>
                <w:color w:val="1E214C"/>
              </w:rPr>
              <w:t>нет</w:t>
            </w:r>
          </w:p>
        </w:tc>
      </w:tr>
      <w:tr w:rsidR="001A13C1" w:rsidRPr="001A13C1" w14:paraId="0199C2B5" w14:textId="77777777" w:rsidTr="001A13C1">
        <w:trPr>
          <w:cantSplit/>
          <w:trHeight w:hRule="exact" w:val="397"/>
        </w:trPr>
        <w:tc>
          <w:tcPr>
            <w:tcW w:w="3336" w:type="pct"/>
            <w:gridSpan w:val="2"/>
            <w:shd w:val="clear" w:color="auto" w:fill="auto"/>
            <w:vAlign w:val="center"/>
          </w:tcPr>
          <w:p w14:paraId="0024051A" w14:textId="77777777" w:rsidR="001A13C1" w:rsidRPr="001A13C1" w:rsidRDefault="001A13C1" w:rsidP="0004001F">
            <w:pPr>
              <w:rPr>
                <w:rFonts w:ascii="Gilroy" w:hAnsi="Gilroy"/>
                <w:color w:val="1E214C"/>
              </w:rPr>
            </w:pPr>
            <w:r w:rsidRPr="001A13C1">
              <w:rPr>
                <w:rFonts w:ascii="Gilroy" w:hAnsi="Gilroy"/>
                <w:color w:val="1E214C"/>
              </w:rPr>
              <w:t>Наличие учета электроэнергии</w:t>
            </w:r>
          </w:p>
        </w:tc>
        <w:tc>
          <w:tcPr>
            <w:tcW w:w="927" w:type="pct"/>
            <w:shd w:val="clear" w:color="auto" w:fill="auto"/>
            <w:vAlign w:val="center"/>
          </w:tcPr>
          <w:p w14:paraId="00E46BE0" w14:textId="77777777" w:rsidR="001A13C1" w:rsidRPr="001A13C1" w:rsidRDefault="001A13C1" w:rsidP="0004001F">
            <w:pPr>
              <w:jc w:val="center"/>
              <w:rPr>
                <w:rFonts w:ascii="Gilroy" w:hAnsi="Gilroy"/>
                <w:color w:val="1E214C"/>
              </w:rPr>
            </w:pPr>
            <w:r w:rsidRPr="001A13C1">
              <w:rPr>
                <w:rFonts w:ascii="Gilroy" w:hAnsi="Gilroy"/>
                <w:color w:val="1E214C"/>
              </w:rPr>
              <w:t>да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560B110B" w14:textId="77777777" w:rsidR="001A13C1" w:rsidRPr="001A13C1" w:rsidRDefault="001A13C1" w:rsidP="0004001F">
            <w:pPr>
              <w:jc w:val="center"/>
              <w:rPr>
                <w:rFonts w:ascii="Gilroy" w:hAnsi="Gilroy"/>
                <w:color w:val="1E214C"/>
              </w:rPr>
            </w:pPr>
            <w:r w:rsidRPr="001A13C1">
              <w:rPr>
                <w:rFonts w:ascii="Gilroy" w:hAnsi="Gilroy"/>
                <w:color w:val="1E214C"/>
              </w:rPr>
              <w:t>нет</w:t>
            </w:r>
          </w:p>
        </w:tc>
      </w:tr>
      <w:tr w:rsidR="001A13C1" w:rsidRPr="001A13C1" w14:paraId="0C581B0D" w14:textId="77777777" w:rsidTr="001A13C1">
        <w:tblPrEx>
          <w:tblLook w:val="0000" w:firstRow="0" w:lastRow="0" w:firstColumn="0" w:lastColumn="0" w:noHBand="0" w:noVBand="0"/>
        </w:tblPrEx>
        <w:trPr>
          <w:cantSplit/>
          <w:trHeight w:val="363"/>
        </w:trPr>
        <w:tc>
          <w:tcPr>
            <w:tcW w:w="3336" w:type="pct"/>
            <w:gridSpan w:val="2"/>
            <w:shd w:val="clear" w:color="auto" w:fill="auto"/>
            <w:vAlign w:val="center"/>
          </w:tcPr>
          <w:p w14:paraId="02CF3B2D" w14:textId="77777777" w:rsidR="001A13C1" w:rsidRPr="001A13C1" w:rsidRDefault="001A13C1" w:rsidP="0004001F">
            <w:pPr>
              <w:rPr>
                <w:rFonts w:ascii="Gilroy" w:hAnsi="Gilroy"/>
                <w:color w:val="1E214C"/>
              </w:rPr>
            </w:pPr>
            <w:r w:rsidRPr="001A13C1">
              <w:rPr>
                <w:rFonts w:ascii="Gilroy" w:hAnsi="Gilroy"/>
                <w:color w:val="1E214C"/>
              </w:rPr>
              <w:t>Наличие учета электроэнергии</w:t>
            </w:r>
          </w:p>
        </w:tc>
        <w:tc>
          <w:tcPr>
            <w:tcW w:w="1664" w:type="pct"/>
            <w:gridSpan w:val="2"/>
            <w:shd w:val="clear" w:color="auto" w:fill="auto"/>
            <w:vAlign w:val="center"/>
          </w:tcPr>
          <w:p w14:paraId="631DE146" w14:textId="77777777" w:rsidR="001A13C1" w:rsidRPr="001A13C1" w:rsidRDefault="001A13C1" w:rsidP="0004001F">
            <w:pPr>
              <w:rPr>
                <w:rFonts w:ascii="Gilroy" w:hAnsi="Gilroy"/>
                <w:color w:val="1E214C"/>
              </w:rPr>
            </w:pPr>
          </w:p>
        </w:tc>
      </w:tr>
      <w:tr w:rsidR="001A13C1" w:rsidRPr="001A13C1" w14:paraId="37C71BD0" w14:textId="77777777" w:rsidTr="001A13C1">
        <w:tblPrEx>
          <w:tblLook w:val="0000" w:firstRow="0" w:lastRow="0" w:firstColumn="0" w:lastColumn="0" w:noHBand="0" w:noVBand="0"/>
        </w:tblPrEx>
        <w:trPr>
          <w:cantSplit/>
          <w:trHeight w:hRule="exact" w:val="1079"/>
        </w:trPr>
        <w:tc>
          <w:tcPr>
            <w:tcW w:w="3336" w:type="pct"/>
            <w:gridSpan w:val="2"/>
            <w:shd w:val="clear" w:color="auto" w:fill="auto"/>
            <w:vAlign w:val="center"/>
          </w:tcPr>
          <w:p w14:paraId="2B127A12" w14:textId="77777777" w:rsidR="001A13C1" w:rsidRPr="001A13C1" w:rsidRDefault="001A13C1" w:rsidP="0004001F">
            <w:pPr>
              <w:rPr>
                <w:rFonts w:ascii="Gilroy" w:hAnsi="Gilroy"/>
                <w:b/>
                <w:color w:val="1E214C"/>
              </w:rPr>
            </w:pPr>
            <w:r w:rsidRPr="001A13C1">
              <w:rPr>
                <w:rFonts w:ascii="Gilroy" w:hAnsi="Gilroy"/>
                <w:b/>
                <w:color w:val="1E214C"/>
              </w:rPr>
              <w:t>Дополнительные требования</w:t>
            </w:r>
          </w:p>
        </w:tc>
        <w:tc>
          <w:tcPr>
            <w:tcW w:w="1664" w:type="pct"/>
            <w:gridSpan w:val="2"/>
            <w:shd w:val="clear" w:color="auto" w:fill="auto"/>
            <w:vAlign w:val="center"/>
          </w:tcPr>
          <w:p w14:paraId="7EE1CECA" w14:textId="77777777" w:rsidR="001A13C1" w:rsidRPr="001A13C1" w:rsidRDefault="001A13C1" w:rsidP="0004001F">
            <w:pPr>
              <w:rPr>
                <w:rFonts w:ascii="Gilroy" w:hAnsi="Gilroy"/>
                <w:color w:val="1E214C"/>
              </w:rPr>
            </w:pPr>
          </w:p>
        </w:tc>
      </w:tr>
      <w:tr w:rsidR="001A13C1" w:rsidRPr="001A13C1" w14:paraId="25B1BA12" w14:textId="77777777" w:rsidTr="001A13C1">
        <w:tblPrEx>
          <w:tblLook w:val="0000" w:firstRow="0" w:lastRow="0" w:firstColumn="0" w:lastColumn="0" w:noHBand="0" w:noVBand="0"/>
        </w:tblPrEx>
        <w:trPr>
          <w:cantSplit/>
          <w:trHeight w:hRule="exact" w:val="397"/>
        </w:trPr>
        <w:tc>
          <w:tcPr>
            <w:tcW w:w="3336" w:type="pct"/>
            <w:gridSpan w:val="2"/>
            <w:shd w:val="clear" w:color="auto" w:fill="auto"/>
            <w:vAlign w:val="center"/>
          </w:tcPr>
          <w:p w14:paraId="6C82BAEC" w14:textId="77777777" w:rsidR="001A13C1" w:rsidRPr="001A13C1" w:rsidRDefault="001A13C1" w:rsidP="0004001F">
            <w:pPr>
              <w:rPr>
                <w:rFonts w:ascii="Gilroy" w:hAnsi="Gilroy"/>
                <w:color w:val="1E214C"/>
              </w:rPr>
            </w:pPr>
            <w:r w:rsidRPr="001A13C1">
              <w:rPr>
                <w:rFonts w:ascii="Gilroy" w:hAnsi="Gilroy"/>
                <w:color w:val="1E214C"/>
              </w:rPr>
              <w:t>Количество устройств в заказе</w:t>
            </w:r>
          </w:p>
        </w:tc>
        <w:tc>
          <w:tcPr>
            <w:tcW w:w="1664" w:type="pct"/>
            <w:gridSpan w:val="2"/>
            <w:shd w:val="clear" w:color="auto" w:fill="auto"/>
            <w:vAlign w:val="center"/>
          </w:tcPr>
          <w:p w14:paraId="6E49F10F" w14:textId="77777777" w:rsidR="001A13C1" w:rsidRPr="001A13C1" w:rsidRDefault="001A13C1" w:rsidP="0004001F">
            <w:pPr>
              <w:rPr>
                <w:rFonts w:ascii="Gilroy" w:hAnsi="Gilroy"/>
                <w:color w:val="1E214C"/>
              </w:rPr>
            </w:pPr>
          </w:p>
        </w:tc>
      </w:tr>
      <w:tr w:rsidR="001A13C1" w:rsidRPr="001A13C1" w14:paraId="38866A78" w14:textId="77777777" w:rsidTr="001A13C1">
        <w:tblPrEx>
          <w:tblLook w:val="0000" w:firstRow="0" w:lastRow="0" w:firstColumn="0" w:lastColumn="0" w:noHBand="0" w:noVBand="0"/>
        </w:tblPrEx>
        <w:trPr>
          <w:cantSplit/>
          <w:trHeight w:hRule="exact" w:val="397"/>
        </w:trPr>
        <w:tc>
          <w:tcPr>
            <w:tcW w:w="3336" w:type="pct"/>
            <w:gridSpan w:val="2"/>
            <w:shd w:val="clear" w:color="auto" w:fill="auto"/>
            <w:vAlign w:val="center"/>
          </w:tcPr>
          <w:p w14:paraId="2E3C147D" w14:textId="77777777" w:rsidR="001A13C1" w:rsidRPr="001A13C1" w:rsidRDefault="001A13C1" w:rsidP="0004001F">
            <w:pPr>
              <w:rPr>
                <w:rFonts w:ascii="Gilroy" w:hAnsi="Gilroy"/>
                <w:color w:val="1E214C"/>
              </w:rPr>
            </w:pPr>
            <w:r w:rsidRPr="001A13C1">
              <w:rPr>
                <w:rFonts w:ascii="Gilroy" w:hAnsi="Gilroy"/>
                <w:color w:val="1E214C"/>
              </w:rPr>
              <w:t>Наименование объекта, адрес объекта</w:t>
            </w:r>
          </w:p>
        </w:tc>
        <w:tc>
          <w:tcPr>
            <w:tcW w:w="1664" w:type="pct"/>
            <w:gridSpan w:val="2"/>
            <w:shd w:val="clear" w:color="auto" w:fill="auto"/>
            <w:vAlign w:val="center"/>
          </w:tcPr>
          <w:p w14:paraId="51EAD1FB" w14:textId="77777777" w:rsidR="001A13C1" w:rsidRPr="001A13C1" w:rsidRDefault="001A13C1" w:rsidP="0004001F">
            <w:pPr>
              <w:rPr>
                <w:rFonts w:ascii="Gilroy" w:hAnsi="Gilroy"/>
                <w:color w:val="1E214C"/>
              </w:rPr>
            </w:pPr>
          </w:p>
        </w:tc>
      </w:tr>
      <w:tr w:rsidR="001A13C1" w:rsidRPr="001A13C1" w14:paraId="4386D128" w14:textId="77777777" w:rsidTr="001A13C1">
        <w:tblPrEx>
          <w:tblLook w:val="0000" w:firstRow="0" w:lastRow="0" w:firstColumn="0" w:lastColumn="0" w:noHBand="0" w:noVBand="0"/>
        </w:tblPrEx>
        <w:trPr>
          <w:cantSplit/>
          <w:trHeight w:hRule="exact" w:val="397"/>
        </w:trPr>
        <w:tc>
          <w:tcPr>
            <w:tcW w:w="3336" w:type="pct"/>
            <w:gridSpan w:val="2"/>
            <w:shd w:val="clear" w:color="auto" w:fill="auto"/>
            <w:vAlign w:val="center"/>
          </w:tcPr>
          <w:p w14:paraId="17AF40BB" w14:textId="77777777" w:rsidR="001A13C1" w:rsidRPr="001A13C1" w:rsidRDefault="001A13C1" w:rsidP="0004001F">
            <w:pPr>
              <w:rPr>
                <w:rFonts w:ascii="Gilroy" w:hAnsi="Gilroy"/>
                <w:color w:val="1E214C"/>
              </w:rPr>
            </w:pPr>
            <w:r w:rsidRPr="001A13C1">
              <w:rPr>
                <w:rFonts w:ascii="Gilroy" w:hAnsi="Gilroy"/>
                <w:color w:val="1E214C"/>
              </w:rPr>
              <w:t>Наименование заказчика и его адрес</w:t>
            </w:r>
          </w:p>
        </w:tc>
        <w:tc>
          <w:tcPr>
            <w:tcW w:w="1664" w:type="pct"/>
            <w:gridSpan w:val="2"/>
            <w:shd w:val="clear" w:color="auto" w:fill="auto"/>
            <w:vAlign w:val="center"/>
          </w:tcPr>
          <w:p w14:paraId="3953162F" w14:textId="77777777" w:rsidR="001A13C1" w:rsidRPr="001A13C1" w:rsidRDefault="001A13C1" w:rsidP="0004001F">
            <w:pPr>
              <w:rPr>
                <w:rFonts w:ascii="Gilroy" w:hAnsi="Gilroy"/>
                <w:color w:val="1E214C"/>
              </w:rPr>
            </w:pPr>
          </w:p>
        </w:tc>
      </w:tr>
      <w:tr w:rsidR="001A13C1" w:rsidRPr="001A13C1" w14:paraId="7A4E3A1D" w14:textId="77777777" w:rsidTr="001A13C1">
        <w:tblPrEx>
          <w:tblLook w:val="0000" w:firstRow="0" w:lastRow="0" w:firstColumn="0" w:lastColumn="0" w:noHBand="0" w:noVBand="0"/>
        </w:tblPrEx>
        <w:trPr>
          <w:cantSplit/>
          <w:trHeight w:hRule="exact" w:val="397"/>
        </w:trPr>
        <w:tc>
          <w:tcPr>
            <w:tcW w:w="3336" w:type="pct"/>
            <w:gridSpan w:val="2"/>
            <w:shd w:val="clear" w:color="auto" w:fill="auto"/>
            <w:vAlign w:val="center"/>
          </w:tcPr>
          <w:p w14:paraId="2612BB55" w14:textId="77777777" w:rsidR="001A13C1" w:rsidRPr="001A13C1" w:rsidRDefault="001A13C1" w:rsidP="0004001F">
            <w:pPr>
              <w:rPr>
                <w:rFonts w:ascii="Gilroy" w:hAnsi="Gilroy"/>
                <w:color w:val="1E214C"/>
              </w:rPr>
            </w:pPr>
            <w:r w:rsidRPr="001A13C1">
              <w:rPr>
                <w:rFonts w:ascii="Gilroy" w:hAnsi="Gilroy"/>
                <w:color w:val="1E214C"/>
              </w:rPr>
              <w:t>Проектная организация и её адрес</w:t>
            </w:r>
          </w:p>
        </w:tc>
        <w:tc>
          <w:tcPr>
            <w:tcW w:w="1664" w:type="pct"/>
            <w:gridSpan w:val="2"/>
            <w:shd w:val="clear" w:color="auto" w:fill="auto"/>
            <w:vAlign w:val="center"/>
          </w:tcPr>
          <w:p w14:paraId="37A97084" w14:textId="77777777" w:rsidR="001A13C1" w:rsidRPr="001A13C1" w:rsidRDefault="001A13C1" w:rsidP="0004001F">
            <w:pPr>
              <w:rPr>
                <w:rFonts w:ascii="Gilroy" w:hAnsi="Gilroy"/>
                <w:color w:val="1E214C"/>
              </w:rPr>
            </w:pPr>
          </w:p>
        </w:tc>
      </w:tr>
      <w:tr w:rsidR="001A13C1" w:rsidRPr="001A13C1" w14:paraId="0E3FEEF7" w14:textId="77777777" w:rsidTr="001A13C1">
        <w:tblPrEx>
          <w:tblLook w:val="0000" w:firstRow="0" w:lastRow="0" w:firstColumn="0" w:lastColumn="0" w:noHBand="0" w:noVBand="0"/>
        </w:tblPrEx>
        <w:trPr>
          <w:cantSplit/>
          <w:trHeight w:hRule="exact" w:val="734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26185349" w14:textId="77777777" w:rsidR="001A13C1" w:rsidRPr="001A13C1" w:rsidRDefault="001A13C1" w:rsidP="0004001F">
            <w:pPr>
              <w:ind w:left="108"/>
              <w:jc w:val="center"/>
              <w:rPr>
                <w:rFonts w:ascii="Gilroy" w:hAnsi="Gilroy"/>
                <w:color w:val="1E214C"/>
              </w:rPr>
            </w:pPr>
            <w:r w:rsidRPr="001A13C1">
              <w:rPr>
                <w:rFonts w:ascii="Gilroy" w:hAnsi="Gilroy"/>
                <w:b/>
                <w:color w:val="1E214C"/>
              </w:rPr>
              <w:t>К опросному листу необходимо прикладывать однолинейную схему и габаритный чертеж</w:t>
            </w:r>
          </w:p>
        </w:tc>
      </w:tr>
    </w:tbl>
    <w:p w14:paraId="1A7E63DB" w14:textId="5D4E9DED" w:rsidR="00712916" w:rsidRPr="00E04771" w:rsidRDefault="00712916" w:rsidP="008C0167">
      <w:pPr>
        <w:rPr>
          <w:rFonts w:ascii="Gilroy" w:hAnsi="Gilroy"/>
        </w:rPr>
      </w:pPr>
    </w:p>
    <w:sectPr w:rsidR="00712916" w:rsidRPr="00E04771" w:rsidSect="00E04771">
      <w:headerReference w:type="even" r:id="rId7"/>
      <w:headerReference w:type="default" r:id="rId8"/>
      <w:footerReference w:type="default" r:id="rId9"/>
      <w:headerReference w:type="first" r:id="rId10"/>
      <w:pgSz w:w="11910" w:h="16840"/>
      <w:pgMar w:top="624" w:right="1278" w:bottom="280" w:left="1134" w:header="397" w:footer="51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601CD" w14:textId="77777777" w:rsidR="00B23006" w:rsidRDefault="00B23006" w:rsidP="00EA3E84">
      <w:r>
        <w:separator/>
      </w:r>
    </w:p>
  </w:endnote>
  <w:endnote w:type="continuationSeparator" w:id="0">
    <w:p w14:paraId="230D9017" w14:textId="77777777" w:rsidR="00B23006" w:rsidRDefault="00B23006" w:rsidP="00EA3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roy">
    <w:altName w:val="Calibri"/>
    <w:charset w:val="CC"/>
    <w:family w:val="auto"/>
    <w:pitch w:val="variable"/>
    <w:sig w:usb0="00000207" w:usb1="00000000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F3728" w14:textId="36E0855F" w:rsidR="00712916" w:rsidRDefault="00712916">
    <w:pPr>
      <w:pStyle w:val="Footer"/>
    </w:pPr>
    <w:r>
      <w:rPr>
        <w:noProof/>
        <w:lang w:eastAsia="ru-RU"/>
      </w:rPr>
      <w:drawing>
        <wp:inline distT="0" distB="0" distL="0" distR="0" wp14:anchorId="5E69669A" wp14:editId="4551DFC5">
          <wp:extent cx="2057400" cy="415953"/>
          <wp:effectExtent l="0" t="0" r="0" b="3175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ЧЗЭО_Logotype_RGB-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162" cy="442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04E5E" w14:textId="77777777" w:rsidR="00B23006" w:rsidRDefault="00B23006" w:rsidP="00EA3E84">
      <w:r>
        <w:separator/>
      </w:r>
    </w:p>
  </w:footnote>
  <w:footnote w:type="continuationSeparator" w:id="0">
    <w:p w14:paraId="7E6F1F67" w14:textId="77777777" w:rsidR="00B23006" w:rsidRDefault="00B23006" w:rsidP="00EA3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A150C" w14:textId="65302276" w:rsidR="00712916" w:rsidRDefault="00E04771">
    <w:pPr>
      <w:pStyle w:val="Header"/>
    </w:pPr>
    <w:r>
      <w:rPr>
        <w:noProof/>
        <w:lang w:eastAsia="ru-RU"/>
      </w:rPr>
      <w:drawing>
        <wp:anchor distT="0" distB="0" distL="114300" distR="114300" simplePos="0" relativeHeight="251656704" behindDoc="1" locked="0" layoutInCell="0" allowOverlap="1" wp14:anchorId="09EF7C83" wp14:editId="6A62A3B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029325" cy="8531860"/>
          <wp:effectExtent l="0" t="0" r="9525" b="2540"/>
          <wp:wrapNone/>
          <wp:docPr id="9" name="Рисунок 9" descr="A4 -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4 -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325" cy="8531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B0559" w14:textId="132C7D61" w:rsidR="00E04771" w:rsidRPr="001A13C1" w:rsidRDefault="00E04771" w:rsidP="00E04771">
    <w:pPr>
      <w:ind w:left="-567" w:right="-708"/>
      <w:jc w:val="right"/>
      <w:rPr>
        <w:rFonts w:ascii="Gilroy" w:hAnsi="Gilroy"/>
        <w:color w:val="1E214C"/>
      </w:rPr>
    </w:pPr>
    <w:r w:rsidRPr="00E04771">
      <w:rPr>
        <w:rFonts w:ascii="Gilroy" w:hAnsi="Gilroy"/>
        <w:noProof/>
        <w:color w:val="1E214C"/>
        <w:lang w:eastAsia="ru-RU"/>
      </w:rPr>
      <w:drawing>
        <wp:anchor distT="0" distB="0" distL="114300" distR="114300" simplePos="0" relativeHeight="251657728" behindDoc="1" locked="0" layoutInCell="0" allowOverlap="1" wp14:anchorId="652576A2" wp14:editId="2644769C">
          <wp:simplePos x="0" y="0"/>
          <wp:positionH relativeFrom="margin">
            <wp:posOffset>2083435</wp:posOffset>
          </wp:positionH>
          <wp:positionV relativeFrom="margin">
            <wp:posOffset>-1095375</wp:posOffset>
          </wp:positionV>
          <wp:extent cx="4754245" cy="6727190"/>
          <wp:effectExtent l="0" t="0" r="8255" b="0"/>
          <wp:wrapNone/>
          <wp:docPr id="8" name="Рисунок 8" descr="A4 -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4 -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4245" cy="6727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4771">
      <w:rPr>
        <w:rFonts w:ascii="Gilroy" w:hAnsi="Gilroy"/>
        <w:b/>
        <w:color w:val="1E214C"/>
        <w:sz w:val="24"/>
        <w:szCs w:val="24"/>
      </w:rPr>
      <w:t xml:space="preserve">ОПРОСНЫЙ ЛИСТ на </w:t>
    </w:r>
    <w:r w:rsidR="001A13C1">
      <w:rPr>
        <w:rFonts w:ascii="Gilroy" w:hAnsi="Gilroy"/>
        <w:b/>
        <w:color w:val="1E214C"/>
        <w:sz w:val="24"/>
        <w:szCs w:val="24"/>
      </w:rPr>
      <w:t>ЩО</w:t>
    </w:r>
    <w:r w:rsidR="001A13C1">
      <w:rPr>
        <w:rFonts w:ascii="Gilroy" w:hAnsi="Gilroy"/>
        <w:b/>
        <w:color w:val="1E214C"/>
        <w:sz w:val="24"/>
        <w:szCs w:val="24"/>
        <w:lang w:val="en-US"/>
      </w:rPr>
      <w:t>-70</w:t>
    </w:r>
  </w:p>
  <w:p w14:paraId="436CFFD9" w14:textId="10E4C835" w:rsidR="00712916" w:rsidRDefault="007129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36265" w14:textId="3E7BB7AB" w:rsidR="00712916" w:rsidRDefault="002C4859">
    <w:pPr>
      <w:pStyle w:val="Header"/>
    </w:pPr>
    <w:r>
      <w:rPr>
        <w:noProof/>
        <w:lang w:eastAsia="ru-RU"/>
      </w:rPr>
      <w:pict w14:anchorId="2B41FB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474.75pt;height:671.8pt;z-index:-251657728;mso-position-horizontal:center;mso-position-horizontal-relative:margin;mso-position-vertical:center;mso-position-vertical-relative:margin" o:allowincell="f">
          <v:imagedata r:id="rId1" o:title="A4 -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665B"/>
    <w:multiLevelType w:val="hybridMultilevel"/>
    <w:tmpl w:val="C046B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B4DA1"/>
    <w:multiLevelType w:val="hybridMultilevel"/>
    <w:tmpl w:val="983E1132"/>
    <w:lvl w:ilvl="0" w:tplc="30CA3F1A">
      <w:numFmt w:val="bullet"/>
      <w:lvlText w:val="-"/>
      <w:lvlJc w:val="left"/>
      <w:pPr>
        <w:ind w:left="303" w:hanging="154"/>
      </w:pPr>
      <w:rPr>
        <w:rFonts w:ascii="Trebuchet MS" w:eastAsia="Trebuchet MS" w:hAnsi="Trebuchet MS" w:cs="Trebuchet MS" w:hint="default"/>
        <w:color w:val="1E1E1D"/>
        <w:w w:val="141"/>
        <w:sz w:val="20"/>
        <w:szCs w:val="20"/>
        <w:lang w:val="ru-RU" w:eastAsia="en-US" w:bidi="ar-SA"/>
      </w:rPr>
    </w:lvl>
    <w:lvl w:ilvl="1" w:tplc="3DE015B6">
      <w:numFmt w:val="bullet"/>
      <w:lvlText w:val="•"/>
      <w:lvlJc w:val="left"/>
      <w:pPr>
        <w:ind w:left="805" w:hanging="154"/>
      </w:pPr>
      <w:rPr>
        <w:rFonts w:hint="default"/>
        <w:lang w:val="ru-RU" w:eastAsia="en-US" w:bidi="ar-SA"/>
      </w:rPr>
    </w:lvl>
    <w:lvl w:ilvl="2" w:tplc="4BCC4822">
      <w:numFmt w:val="bullet"/>
      <w:lvlText w:val="•"/>
      <w:lvlJc w:val="left"/>
      <w:pPr>
        <w:ind w:left="1311" w:hanging="154"/>
      </w:pPr>
      <w:rPr>
        <w:rFonts w:hint="default"/>
        <w:lang w:val="ru-RU" w:eastAsia="en-US" w:bidi="ar-SA"/>
      </w:rPr>
    </w:lvl>
    <w:lvl w:ilvl="3" w:tplc="D7BE3F5C">
      <w:numFmt w:val="bullet"/>
      <w:lvlText w:val="•"/>
      <w:lvlJc w:val="left"/>
      <w:pPr>
        <w:ind w:left="1816" w:hanging="154"/>
      </w:pPr>
      <w:rPr>
        <w:rFonts w:hint="default"/>
        <w:lang w:val="ru-RU" w:eastAsia="en-US" w:bidi="ar-SA"/>
      </w:rPr>
    </w:lvl>
    <w:lvl w:ilvl="4" w:tplc="01AA3356">
      <w:numFmt w:val="bullet"/>
      <w:lvlText w:val="•"/>
      <w:lvlJc w:val="left"/>
      <w:pPr>
        <w:ind w:left="2322" w:hanging="154"/>
      </w:pPr>
      <w:rPr>
        <w:rFonts w:hint="default"/>
        <w:lang w:val="ru-RU" w:eastAsia="en-US" w:bidi="ar-SA"/>
      </w:rPr>
    </w:lvl>
    <w:lvl w:ilvl="5" w:tplc="E7AE892A">
      <w:numFmt w:val="bullet"/>
      <w:lvlText w:val="•"/>
      <w:lvlJc w:val="left"/>
      <w:pPr>
        <w:ind w:left="2828" w:hanging="154"/>
      </w:pPr>
      <w:rPr>
        <w:rFonts w:hint="default"/>
        <w:lang w:val="ru-RU" w:eastAsia="en-US" w:bidi="ar-SA"/>
      </w:rPr>
    </w:lvl>
    <w:lvl w:ilvl="6" w:tplc="B4800508">
      <w:numFmt w:val="bullet"/>
      <w:lvlText w:val="•"/>
      <w:lvlJc w:val="left"/>
      <w:pPr>
        <w:ind w:left="3333" w:hanging="154"/>
      </w:pPr>
      <w:rPr>
        <w:rFonts w:hint="default"/>
        <w:lang w:val="ru-RU" w:eastAsia="en-US" w:bidi="ar-SA"/>
      </w:rPr>
    </w:lvl>
    <w:lvl w:ilvl="7" w:tplc="472A6898">
      <w:numFmt w:val="bullet"/>
      <w:lvlText w:val="•"/>
      <w:lvlJc w:val="left"/>
      <w:pPr>
        <w:ind w:left="3839" w:hanging="154"/>
      </w:pPr>
      <w:rPr>
        <w:rFonts w:hint="default"/>
        <w:lang w:val="ru-RU" w:eastAsia="en-US" w:bidi="ar-SA"/>
      </w:rPr>
    </w:lvl>
    <w:lvl w:ilvl="8" w:tplc="1DAA5332">
      <w:numFmt w:val="bullet"/>
      <w:lvlText w:val="•"/>
      <w:lvlJc w:val="left"/>
      <w:pPr>
        <w:ind w:left="4344" w:hanging="154"/>
      </w:pPr>
      <w:rPr>
        <w:rFonts w:hint="default"/>
        <w:lang w:val="ru-RU" w:eastAsia="en-US" w:bidi="ar-SA"/>
      </w:rPr>
    </w:lvl>
  </w:abstractNum>
  <w:abstractNum w:abstractNumId="2" w15:restartNumberingAfterBreak="0">
    <w:nsid w:val="1AD338A5"/>
    <w:multiLevelType w:val="hybridMultilevel"/>
    <w:tmpl w:val="C7B2A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77E4D"/>
    <w:multiLevelType w:val="hybridMultilevel"/>
    <w:tmpl w:val="302C4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115CD6"/>
    <w:multiLevelType w:val="hybridMultilevel"/>
    <w:tmpl w:val="7994B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27EAB"/>
    <w:multiLevelType w:val="hybridMultilevel"/>
    <w:tmpl w:val="6568D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1037BB"/>
    <w:multiLevelType w:val="hybridMultilevel"/>
    <w:tmpl w:val="69F4531E"/>
    <w:lvl w:ilvl="0" w:tplc="31DE7C64">
      <w:start w:val="1"/>
      <w:numFmt w:val="decimal"/>
      <w:lvlText w:val="%1."/>
      <w:lvlJc w:val="left"/>
      <w:pPr>
        <w:ind w:left="827" w:hanging="361"/>
      </w:pPr>
      <w:rPr>
        <w:rFonts w:ascii="Trebuchet MS" w:eastAsia="Trebuchet MS" w:hAnsi="Trebuchet MS" w:cs="Trebuchet MS" w:hint="default"/>
        <w:spacing w:val="0"/>
        <w:w w:val="64"/>
        <w:sz w:val="20"/>
        <w:szCs w:val="20"/>
        <w:lang w:val="ru-RU" w:eastAsia="en-US" w:bidi="ar-SA"/>
      </w:rPr>
    </w:lvl>
    <w:lvl w:ilvl="1" w:tplc="65DE7FB0">
      <w:numFmt w:val="bullet"/>
      <w:lvlText w:val="•"/>
      <w:lvlJc w:val="left"/>
      <w:pPr>
        <w:ind w:left="1836" w:hanging="361"/>
      </w:pPr>
      <w:rPr>
        <w:rFonts w:hint="default"/>
        <w:lang w:val="ru-RU" w:eastAsia="en-US" w:bidi="ar-SA"/>
      </w:rPr>
    </w:lvl>
    <w:lvl w:ilvl="2" w:tplc="11484CA4">
      <w:numFmt w:val="bullet"/>
      <w:lvlText w:val="•"/>
      <w:lvlJc w:val="left"/>
      <w:pPr>
        <w:ind w:left="2853" w:hanging="361"/>
      </w:pPr>
      <w:rPr>
        <w:rFonts w:hint="default"/>
        <w:lang w:val="ru-RU" w:eastAsia="en-US" w:bidi="ar-SA"/>
      </w:rPr>
    </w:lvl>
    <w:lvl w:ilvl="3" w:tplc="A2426B20">
      <w:numFmt w:val="bullet"/>
      <w:lvlText w:val="•"/>
      <w:lvlJc w:val="left"/>
      <w:pPr>
        <w:ind w:left="3869" w:hanging="361"/>
      </w:pPr>
      <w:rPr>
        <w:rFonts w:hint="default"/>
        <w:lang w:val="ru-RU" w:eastAsia="en-US" w:bidi="ar-SA"/>
      </w:rPr>
    </w:lvl>
    <w:lvl w:ilvl="4" w:tplc="45C4F2E2">
      <w:numFmt w:val="bullet"/>
      <w:lvlText w:val="•"/>
      <w:lvlJc w:val="left"/>
      <w:pPr>
        <w:ind w:left="4886" w:hanging="361"/>
      </w:pPr>
      <w:rPr>
        <w:rFonts w:hint="default"/>
        <w:lang w:val="ru-RU" w:eastAsia="en-US" w:bidi="ar-SA"/>
      </w:rPr>
    </w:lvl>
    <w:lvl w:ilvl="5" w:tplc="52086490">
      <w:numFmt w:val="bullet"/>
      <w:lvlText w:val="•"/>
      <w:lvlJc w:val="left"/>
      <w:pPr>
        <w:ind w:left="5903" w:hanging="361"/>
      </w:pPr>
      <w:rPr>
        <w:rFonts w:hint="default"/>
        <w:lang w:val="ru-RU" w:eastAsia="en-US" w:bidi="ar-SA"/>
      </w:rPr>
    </w:lvl>
    <w:lvl w:ilvl="6" w:tplc="5D366082">
      <w:numFmt w:val="bullet"/>
      <w:lvlText w:val="•"/>
      <w:lvlJc w:val="left"/>
      <w:pPr>
        <w:ind w:left="6919" w:hanging="361"/>
      </w:pPr>
      <w:rPr>
        <w:rFonts w:hint="default"/>
        <w:lang w:val="ru-RU" w:eastAsia="en-US" w:bidi="ar-SA"/>
      </w:rPr>
    </w:lvl>
    <w:lvl w:ilvl="7" w:tplc="CCF80218">
      <w:numFmt w:val="bullet"/>
      <w:lvlText w:val="•"/>
      <w:lvlJc w:val="left"/>
      <w:pPr>
        <w:ind w:left="7936" w:hanging="361"/>
      </w:pPr>
      <w:rPr>
        <w:rFonts w:hint="default"/>
        <w:lang w:val="ru-RU" w:eastAsia="en-US" w:bidi="ar-SA"/>
      </w:rPr>
    </w:lvl>
    <w:lvl w:ilvl="8" w:tplc="AD7280F8">
      <w:numFmt w:val="bullet"/>
      <w:lvlText w:val="•"/>
      <w:lvlJc w:val="left"/>
      <w:pPr>
        <w:ind w:left="8953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7AC82E6A"/>
    <w:multiLevelType w:val="hybridMultilevel"/>
    <w:tmpl w:val="9BA0B74E"/>
    <w:lvl w:ilvl="0" w:tplc="E2D4A58C">
      <w:numFmt w:val="bullet"/>
      <w:lvlText w:val="•"/>
      <w:lvlJc w:val="left"/>
      <w:pPr>
        <w:ind w:left="108" w:hanging="188"/>
      </w:pPr>
      <w:rPr>
        <w:rFonts w:ascii="Trebuchet MS" w:eastAsia="Trebuchet MS" w:hAnsi="Trebuchet MS" w:cs="Trebuchet MS" w:hint="default"/>
        <w:b/>
        <w:bCs/>
        <w:w w:val="64"/>
        <w:sz w:val="24"/>
        <w:szCs w:val="24"/>
        <w:lang w:val="ru-RU" w:eastAsia="en-US" w:bidi="ar-SA"/>
      </w:rPr>
    </w:lvl>
    <w:lvl w:ilvl="1" w:tplc="694271A4">
      <w:numFmt w:val="bullet"/>
      <w:lvlText w:val="•"/>
      <w:lvlJc w:val="left"/>
      <w:pPr>
        <w:ind w:left="1188" w:hanging="188"/>
      </w:pPr>
      <w:rPr>
        <w:rFonts w:hint="default"/>
        <w:lang w:val="ru-RU" w:eastAsia="en-US" w:bidi="ar-SA"/>
      </w:rPr>
    </w:lvl>
    <w:lvl w:ilvl="2" w:tplc="26A03B6C">
      <w:numFmt w:val="bullet"/>
      <w:lvlText w:val="•"/>
      <w:lvlJc w:val="left"/>
      <w:pPr>
        <w:ind w:left="2277" w:hanging="188"/>
      </w:pPr>
      <w:rPr>
        <w:rFonts w:hint="default"/>
        <w:lang w:val="ru-RU" w:eastAsia="en-US" w:bidi="ar-SA"/>
      </w:rPr>
    </w:lvl>
    <w:lvl w:ilvl="3" w:tplc="178CC5D8">
      <w:numFmt w:val="bullet"/>
      <w:lvlText w:val="•"/>
      <w:lvlJc w:val="left"/>
      <w:pPr>
        <w:ind w:left="3365" w:hanging="188"/>
      </w:pPr>
      <w:rPr>
        <w:rFonts w:hint="default"/>
        <w:lang w:val="ru-RU" w:eastAsia="en-US" w:bidi="ar-SA"/>
      </w:rPr>
    </w:lvl>
    <w:lvl w:ilvl="4" w:tplc="77E29AE8">
      <w:numFmt w:val="bullet"/>
      <w:lvlText w:val="•"/>
      <w:lvlJc w:val="left"/>
      <w:pPr>
        <w:ind w:left="4454" w:hanging="188"/>
      </w:pPr>
      <w:rPr>
        <w:rFonts w:hint="default"/>
        <w:lang w:val="ru-RU" w:eastAsia="en-US" w:bidi="ar-SA"/>
      </w:rPr>
    </w:lvl>
    <w:lvl w:ilvl="5" w:tplc="3EB63B14">
      <w:numFmt w:val="bullet"/>
      <w:lvlText w:val="•"/>
      <w:lvlJc w:val="left"/>
      <w:pPr>
        <w:ind w:left="5543" w:hanging="188"/>
      </w:pPr>
      <w:rPr>
        <w:rFonts w:hint="default"/>
        <w:lang w:val="ru-RU" w:eastAsia="en-US" w:bidi="ar-SA"/>
      </w:rPr>
    </w:lvl>
    <w:lvl w:ilvl="6" w:tplc="E15C0EC0">
      <w:numFmt w:val="bullet"/>
      <w:lvlText w:val="•"/>
      <w:lvlJc w:val="left"/>
      <w:pPr>
        <w:ind w:left="6631" w:hanging="188"/>
      </w:pPr>
      <w:rPr>
        <w:rFonts w:hint="default"/>
        <w:lang w:val="ru-RU" w:eastAsia="en-US" w:bidi="ar-SA"/>
      </w:rPr>
    </w:lvl>
    <w:lvl w:ilvl="7" w:tplc="45123206">
      <w:numFmt w:val="bullet"/>
      <w:lvlText w:val="•"/>
      <w:lvlJc w:val="left"/>
      <w:pPr>
        <w:ind w:left="7720" w:hanging="188"/>
      </w:pPr>
      <w:rPr>
        <w:rFonts w:hint="default"/>
        <w:lang w:val="ru-RU" w:eastAsia="en-US" w:bidi="ar-SA"/>
      </w:rPr>
    </w:lvl>
    <w:lvl w:ilvl="8" w:tplc="5718AB22">
      <w:numFmt w:val="bullet"/>
      <w:lvlText w:val="•"/>
      <w:lvlJc w:val="left"/>
      <w:pPr>
        <w:ind w:left="8809" w:hanging="188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68D"/>
    <w:rsid w:val="000165E0"/>
    <w:rsid w:val="00041737"/>
    <w:rsid w:val="00054F0A"/>
    <w:rsid w:val="000609DD"/>
    <w:rsid w:val="00085670"/>
    <w:rsid w:val="000879BD"/>
    <w:rsid w:val="000975A4"/>
    <w:rsid w:val="000D403A"/>
    <w:rsid w:val="000D6607"/>
    <w:rsid w:val="001172EF"/>
    <w:rsid w:val="00156B12"/>
    <w:rsid w:val="00162A48"/>
    <w:rsid w:val="00177F8F"/>
    <w:rsid w:val="00183044"/>
    <w:rsid w:val="001A13C1"/>
    <w:rsid w:val="00201816"/>
    <w:rsid w:val="00202400"/>
    <w:rsid w:val="002253AA"/>
    <w:rsid w:val="00261C00"/>
    <w:rsid w:val="00293EDC"/>
    <w:rsid w:val="00297807"/>
    <w:rsid w:val="002C4859"/>
    <w:rsid w:val="00313FA1"/>
    <w:rsid w:val="00345F05"/>
    <w:rsid w:val="00370104"/>
    <w:rsid w:val="00377124"/>
    <w:rsid w:val="004074E3"/>
    <w:rsid w:val="00421DA5"/>
    <w:rsid w:val="004270F9"/>
    <w:rsid w:val="0047468D"/>
    <w:rsid w:val="004A1854"/>
    <w:rsid w:val="004A1AF6"/>
    <w:rsid w:val="004A7B76"/>
    <w:rsid w:val="004A7ED7"/>
    <w:rsid w:val="004B7D48"/>
    <w:rsid w:val="004E5677"/>
    <w:rsid w:val="005245AA"/>
    <w:rsid w:val="005D3AB7"/>
    <w:rsid w:val="00617D3C"/>
    <w:rsid w:val="00694FFE"/>
    <w:rsid w:val="006D6793"/>
    <w:rsid w:val="00712916"/>
    <w:rsid w:val="00733BA2"/>
    <w:rsid w:val="00754849"/>
    <w:rsid w:val="007605F8"/>
    <w:rsid w:val="007B4689"/>
    <w:rsid w:val="008200E4"/>
    <w:rsid w:val="008409D4"/>
    <w:rsid w:val="0084433B"/>
    <w:rsid w:val="00856294"/>
    <w:rsid w:val="008A3715"/>
    <w:rsid w:val="008C0167"/>
    <w:rsid w:val="008C7D0B"/>
    <w:rsid w:val="00917B2A"/>
    <w:rsid w:val="00922642"/>
    <w:rsid w:val="00947130"/>
    <w:rsid w:val="009C1B01"/>
    <w:rsid w:val="009C41CE"/>
    <w:rsid w:val="009D595E"/>
    <w:rsid w:val="009E3140"/>
    <w:rsid w:val="00A05962"/>
    <w:rsid w:val="00A463FA"/>
    <w:rsid w:val="00A55BF7"/>
    <w:rsid w:val="00A8211F"/>
    <w:rsid w:val="00AA2F71"/>
    <w:rsid w:val="00AB3D63"/>
    <w:rsid w:val="00AE0171"/>
    <w:rsid w:val="00AE1910"/>
    <w:rsid w:val="00AE6CFF"/>
    <w:rsid w:val="00AF2C98"/>
    <w:rsid w:val="00B23006"/>
    <w:rsid w:val="00B56355"/>
    <w:rsid w:val="00B94342"/>
    <w:rsid w:val="00BB0509"/>
    <w:rsid w:val="00BC281D"/>
    <w:rsid w:val="00C0177D"/>
    <w:rsid w:val="00C21952"/>
    <w:rsid w:val="00C44152"/>
    <w:rsid w:val="00C805F4"/>
    <w:rsid w:val="00CB631D"/>
    <w:rsid w:val="00D20DAE"/>
    <w:rsid w:val="00D360E7"/>
    <w:rsid w:val="00D71B6B"/>
    <w:rsid w:val="00D746E1"/>
    <w:rsid w:val="00D84EF7"/>
    <w:rsid w:val="00DA19E6"/>
    <w:rsid w:val="00DB268F"/>
    <w:rsid w:val="00DB3024"/>
    <w:rsid w:val="00E04771"/>
    <w:rsid w:val="00E05FD3"/>
    <w:rsid w:val="00E55215"/>
    <w:rsid w:val="00E60343"/>
    <w:rsid w:val="00EA3E84"/>
    <w:rsid w:val="00EB5FA1"/>
    <w:rsid w:val="00EC5B99"/>
    <w:rsid w:val="00EE67C8"/>
    <w:rsid w:val="00F374D0"/>
    <w:rsid w:val="00F8299F"/>
    <w:rsid w:val="00FC6D2C"/>
    <w:rsid w:val="00FF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728E9D2"/>
  <w15:docId w15:val="{E9F315B2-6497-482F-9D8F-11F76EF85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ru-RU"/>
    </w:rPr>
  </w:style>
  <w:style w:type="paragraph" w:styleId="Heading1">
    <w:name w:val="heading 1"/>
    <w:basedOn w:val="Normal"/>
    <w:uiPriority w:val="9"/>
    <w:qFormat/>
    <w:pPr>
      <w:ind w:left="107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27" w:hanging="361"/>
    </w:pPr>
  </w:style>
  <w:style w:type="paragraph" w:customStyle="1" w:styleId="TableParagraph">
    <w:name w:val="Table Paragraph"/>
    <w:basedOn w:val="Normal"/>
    <w:uiPriority w:val="1"/>
    <w:qFormat/>
    <w:pPr>
      <w:spacing w:before="4"/>
      <w:ind w:left="149"/>
    </w:pPr>
  </w:style>
  <w:style w:type="character" w:styleId="CommentReference">
    <w:name w:val="annotation reference"/>
    <w:basedOn w:val="DefaultParagraphFont"/>
    <w:uiPriority w:val="99"/>
    <w:semiHidden/>
    <w:unhideWhenUsed/>
    <w:rsid w:val="00A821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21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211F"/>
    <w:rPr>
      <w:rFonts w:ascii="Trebuchet MS" w:eastAsia="Trebuchet MS" w:hAnsi="Trebuchet MS" w:cs="Trebuchet MS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21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211F"/>
    <w:rPr>
      <w:rFonts w:ascii="Trebuchet MS" w:eastAsia="Trebuchet MS" w:hAnsi="Trebuchet MS" w:cs="Trebuchet MS"/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1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104"/>
    <w:rPr>
      <w:rFonts w:ascii="Segoe UI" w:eastAsia="Trebuchet MS" w:hAnsi="Segoe UI" w:cs="Segoe UI"/>
      <w:sz w:val="18"/>
      <w:szCs w:val="18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EA3E8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3E84"/>
    <w:rPr>
      <w:rFonts w:ascii="Trebuchet MS" w:eastAsia="Trebuchet MS" w:hAnsi="Trebuchet MS" w:cs="Trebuchet MS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EA3E8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3E84"/>
    <w:rPr>
      <w:rFonts w:ascii="Trebuchet MS" w:eastAsia="Trebuchet MS" w:hAnsi="Trebuchet MS" w:cs="Trebuchet MS"/>
      <w:lang w:val="ru-RU"/>
    </w:rPr>
  </w:style>
  <w:style w:type="table" w:styleId="TableGrid">
    <w:name w:val="Table Grid"/>
    <w:basedOn w:val="TableNormal"/>
    <w:uiPriority w:val="39"/>
    <w:rsid w:val="00AE0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0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0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4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5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46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2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92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962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57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6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22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0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6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Матвеенко КА</dc:creator>
  <cp:lastModifiedBy>app</cp:lastModifiedBy>
  <cp:revision>2</cp:revision>
  <dcterms:created xsi:type="dcterms:W3CDTF">2026-01-20T21:03:00Z</dcterms:created>
  <dcterms:modified xsi:type="dcterms:W3CDTF">2026-01-20T21:03:00Z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2024-08-05T00:00:00Z</vt:filetime>
  </property>
</Properties>
</file>